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3985">
      <w:pPr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>豫西大峡谷员工餐厅、宾馆民宿菜品采购</w:t>
      </w:r>
    </w:p>
    <w:p w14:paraId="55A43C6D">
      <w:pPr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>比选公告</w:t>
      </w:r>
    </w:p>
    <w:p w14:paraId="0E270FE3">
      <w:pPr>
        <w:spacing w:line="600" w:lineRule="atLeas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一、采购说明</w:t>
      </w:r>
    </w:p>
    <w:p w14:paraId="0B992447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卢氏豫西大峡谷旅游开发有限公司拟对豫西大峡谷景区员工餐厅、宾馆民宿菜品食材采购项目，组织公开采购邀标活动，邀请符合要求的单位按以下规定时间和要求递交“投标申请书”，为本单位提供所需的服务。</w:t>
      </w:r>
    </w:p>
    <w:p w14:paraId="0D115CBC">
      <w:pPr>
        <w:spacing w:line="600" w:lineRule="atLeas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二、项目概况</w:t>
      </w:r>
    </w:p>
    <w:p w14:paraId="6E1F60D3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1.项目名称：豫西大峡谷景区景区员工餐厅、宾馆民宿菜品食材采购项目。</w:t>
      </w:r>
    </w:p>
    <w:p w14:paraId="1A899EBD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2.项目概况：</w:t>
      </w:r>
      <w:r>
        <w:rPr>
          <w:rFonts w:hint="eastAsia" w:ascii="仿宋" w:hAnsi="仿宋" w:eastAsia="仿宋" w:cs="Times New Roman"/>
          <w:sz w:val="34"/>
          <w:szCs w:val="34"/>
          <w:lang w:eastAsia="zh-CN"/>
        </w:rPr>
        <w:t>熟食肉类、半成品菜品</w:t>
      </w:r>
      <w:r>
        <w:rPr>
          <w:rFonts w:hint="eastAsia" w:ascii="仿宋" w:hAnsi="仿宋" w:eastAsia="仿宋" w:cs="Times New Roman"/>
          <w:sz w:val="34"/>
          <w:szCs w:val="34"/>
        </w:rPr>
        <w:t>。</w:t>
      </w:r>
    </w:p>
    <w:p w14:paraId="79EA5A79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3.预算金额：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8</w:t>
      </w:r>
      <w:r>
        <w:rPr>
          <w:rFonts w:hint="eastAsia" w:ascii="仿宋" w:hAnsi="仿宋" w:eastAsia="仿宋"/>
          <w:sz w:val="34"/>
          <w:szCs w:val="34"/>
        </w:rPr>
        <w:t>万元。</w:t>
      </w:r>
    </w:p>
    <w:p w14:paraId="42D5883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4.最高限价：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8</w:t>
      </w:r>
      <w:r>
        <w:rPr>
          <w:rFonts w:hint="eastAsia" w:ascii="仿宋" w:hAnsi="仿宋" w:eastAsia="仿宋"/>
          <w:sz w:val="34"/>
          <w:szCs w:val="34"/>
        </w:rPr>
        <w:t>万元。</w:t>
      </w:r>
    </w:p>
    <w:p w14:paraId="5F0792F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5.服务期限：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2</w:t>
      </w:r>
      <w:r>
        <w:rPr>
          <w:rFonts w:hint="eastAsia" w:ascii="仿宋" w:hAnsi="仿宋" w:eastAsia="仿宋"/>
          <w:sz w:val="34"/>
          <w:szCs w:val="34"/>
        </w:rPr>
        <w:t>年。</w:t>
      </w:r>
    </w:p>
    <w:p w14:paraId="529D13B5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6.合同期限：签订合同之日起至合同履行完毕。</w:t>
      </w:r>
    </w:p>
    <w:p w14:paraId="55A4F23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7.本项目不接受联合体报价。</w:t>
      </w:r>
    </w:p>
    <w:p w14:paraId="5CE8F13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三、投标申请人资格要求</w:t>
      </w:r>
    </w:p>
    <w:p w14:paraId="1DE42DF7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1.满足《中华人民共和国政府采购法》第二十二条规定。</w:t>
      </w:r>
    </w:p>
    <w:p w14:paraId="170E6447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2.在中国境内注册具有独立法人资格，持有真实有效的营业执照，经营范围符合本项目要求。</w:t>
      </w:r>
    </w:p>
    <w:p w14:paraId="19B593F6">
      <w:pPr>
        <w:ind w:firstLine="680" w:firstLineChars="20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3.具备相关食品经营许可证，有良好的食品安全记录。</w:t>
      </w:r>
    </w:p>
    <w:p w14:paraId="44E4C952">
      <w:pPr>
        <w:ind w:firstLine="680" w:firstLineChars="2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/>
          <w:sz w:val="34"/>
          <w:szCs w:val="34"/>
        </w:rPr>
        <w:t>4.具有稳定的供货渠道和完善的物流配送能力。具备较强的售后服务能力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B9BF978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5.参加本次投标活动单位法人前三年无重大违法记录。</w:t>
      </w:r>
    </w:p>
    <w:p w14:paraId="41EF39D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6.参加投标活动的报价单位，无不良信用记录，以中国政府采购网和信用中国查询结果为准。</w:t>
      </w:r>
    </w:p>
    <w:p w14:paraId="064A2024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四、投标规则</w:t>
      </w:r>
    </w:p>
    <w:p w14:paraId="3AC1AC86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符合条件的报价单位达3家以上，卢氏豫西大峡谷旅游开发有限公司将对投标报价单进行综合评比，确定1家符合资格且报价最低的单位为本项目的成交人。</w:t>
      </w:r>
    </w:p>
    <w:p w14:paraId="7BA8192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本次招标采用综合评分法，评标委员会将从投标人的企业资质、供应方案、价格、售后服务等方面进行综合评审，择优选择中标单位。</w:t>
      </w:r>
    </w:p>
    <w:p w14:paraId="66C9AC49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五、报价要求</w:t>
      </w:r>
    </w:p>
    <w:p w14:paraId="70CEF97D">
      <w:pPr>
        <w:widowControl/>
        <w:spacing w:line="600" w:lineRule="atLeast"/>
        <w:ind w:firstLine="680" w:firstLineChars="200"/>
        <w:jc w:val="left"/>
        <w:rPr>
          <w:rFonts w:ascii="仿宋" w:hAnsi="仿宋" w:eastAsia="仿宋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在充分考虑各种风险的情况下，投标申请人应在不超过控制价合理范围内自主报价,但不得低于企业实际成本。</w:t>
      </w:r>
    </w:p>
    <w:p w14:paraId="5AE9CAD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六、投标申请书的递交截止时间</w:t>
      </w:r>
    </w:p>
    <w:p w14:paraId="6C7D893B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:highlight w:val="green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1.递交投标申请书截止时间：2025年03月</w:t>
      </w:r>
      <w:r>
        <w:rPr>
          <w:rFonts w:hint="eastAsia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  <w:t>27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日10时00分(北京时间)。</w:t>
      </w:r>
    </w:p>
    <w:p w14:paraId="27068842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2.递交投标申请书地点：卢氏豫西大峡谷旅游开发有限公司。</w:t>
      </w:r>
    </w:p>
    <w:p w14:paraId="53FA74A6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3.逾期送达、未按密封要求的投标申请书或者未送达指定地点的投标申请书，不予受理。</w:t>
      </w:r>
    </w:p>
    <w:p w14:paraId="78585194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七、投标申请文件内容要求</w:t>
      </w:r>
    </w:p>
    <w:p w14:paraId="73EB3E86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1.营业执照、税务登记证、组织机构代码证(三证合一的只需提供具有社会统一信用代码的营业执照复印件)、食品经营许可证复印件。</w:t>
      </w:r>
    </w:p>
    <w:p w14:paraId="6496A329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2.法人授权书原件、法人及被授权代表的身份证明。</w:t>
      </w:r>
    </w:p>
    <w:p w14:paraId="62927969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3.无不良信用记录。</w:t>
      </w:r>
    </w:p>
    <w:p w14:paraId="5400D2C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4.详细的食材供应方案及报价单。</w:t>
      </w:r>
    </w:p>
    <w:p w14:paraId="0BEDA020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5.食品安全保障措施及售后服务承诺。</w:t>
      </w:r>
    </w:p>
    <w:p w14:paraId="40218547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八、投标申请书要求</w:t>
      </w:r>
    </w:p>
    <w:p w14:paraId="3CEC809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1.数量：正本一份，副本三份。</w:t>
      </w:r>
    </w:p>
    <w:p w14:paraId="31788403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2.投标申请书制作：统一用汉语编制、A4幅面纸印制，并加盖公章。</w:t>
      </w:r>
    </w:p>
    <w:p w14:paraId="0ED5FBBD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3.投标报价单密封：正本与副本合并包装，加贴封条，并在封套的封口处加盖供应商单位章。</w:t>
      </w:r>
    </w:p>
    <w:p w14:paraId="1A816F99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九、公告发布的媒介</w:t>
      </w:r>
    </w:p>
    <w:p w14:paraId="360E038C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本次邀标公告在《中国采购与招标网》、豫西大峡谷景区官方网站：</w:t>
      </w:r>
      <w:r>
        <w:fldChar w:fldCharType="begin"/>
      </w:r>
      <w:r>
        <w:instrText xml:space="preserve"> HYPERLINK "http://www.yxdxg.com上获取比选公告文件。" </w:instrText>
      </w:r>
      <w:r>
        <w:fldChar w:fldCharType="separate"/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t>http://www.yxdxg.com上获取邀标公告文件。</w:t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fldChar w:fldCharType="end"/>
      </w:r>
      <w:r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  <w:t xml:space="preserve"> </w:t>
      </w:r>
    </w:p>
    <w:p w14:paraId="30A5E75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十、联系方式</w:t>
      </w:r>
    </w:p>
    <w:p w14:paraId="7F4D9154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邀标人：卢氏豫西大峡谷旅游开发有限公司</w:t>
      </w:r>
    </w:p>
    <w:p w14:paraId="63D6125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邀标人地址：三门峡卢氏县官道口镇新坪村</w:t>
      </w:r>
    </w:p>
    <w:p w14:paraId="222312FE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联系人： 豫西大峡谷景区办公室</w:t>
      </w:r>
    </w:p>
    <w:p w14:paraId="5E10130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联系方式：0398—7107266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76613"/>
    <w:rsid w:val="00021080"/>
    <w:rsid w:val="000A5547"/>
    <w:rsid w:val="002533DB"/>
    <w:rsid w:val="002F25F7"/>
    <w:rsid w:val="002F5411"/>
    <w:rsid w:val="003177AB"/>
    <w:rsid w:val="003346DB"/>
    <w:rsid w:val="00376613"/>
    <w:rsid w:val="003D0E1A"/>
    <w:rsid w:val="003F7CA6"/>
    <w:rsid w:val="004527D3"/>
    <w:rsid w:val="00494661"/>
    <w:rsid w:val="004955E9"/>
    <w:rsid w:val="0051229B"/>
    <w:rsid w:val="00513FB8"/>
    <w:rsid w:val="00574C83"/>
    <w:rsid w:val="005C1375"/>
    <w:rsid w:val="005E0CB0"/>
    <w:rsid w:val="005F3C70"/>
    <w:rsid w:val="00620773"/>
    <w:rsid w:val="0062374E"/>
    <w:rsid w:val="00644DBE"/>
    <w:rsid w:val="00652BB5"/>
    <w:rsid w:val="00653C74"/>
    <w:rsid w:val="006D5904"/>
    <w:rsid w:val="006D7338"/>
    <w:rsid w:val="006E042C"/>
    <w:rsid w:val="00700812"/>
    <w:rsid w:val="007A715B"/>
    <w:rsid w:val="007B3C7D"/>
    <w:rsid w:val="007D6120"/>
    <w:rsid w:val="00812374"/>
    <w:rsid w:val="00826092"/>
    <w:rsid w:val="0083231F"/>
    <w:rsid w:val="008D1121"/>
    <w:rsid w:val="009646CD"/>
    <w:rsid w:val="009A37DE"/>
    <w:rsid w:val="009C1C78"/>
    <w:rsid w:val="009F6500"/>
    <w:rsid w:val="009F7670"/>
    <w:rsid w:val="00A2163D"/>
    <w:rsid w:val="00A250F9"/>
    <w:rsid w:val="00A95B70"/>
    <w:rsid w:val="00AB54FB"/>
    <w:rsid w:val="00B134E2"/>
    <w:rsid w:val="00B819BF"/>
    <w:rsid w:val="00C37873"/>
    <w:rsid w:val="00CE565B"/>
    <w:rsid w:val="00CE6915"/>
    <w:rsid w:val="00D553F1"/>
    <w:rsid w:val="00D83321"/>
    <w:rsid w:val="00DC7A8B"/>
    <w:rsid w:val="00DE2501"/>
    <w:rsid w:val="00E84155"/>
    <w:rsid w:val="00E90331"/>
    <w:rsid w:val="00ED3F88"/>
    <w:rsid w:val="00F05A65"/>
    <w:rsid w:val="00F666CB"/>
    <w:rsid w:val="00FD40C4"/>
    <w:rsid w:val="065E41F6"/>
    <w:rsid w:val="0F44616A"/>
    <w:rsid w:val="2D765B3D"/>
    <w:rsid w:val="2DA9067E"/>
    <w:rsid w:val="38A35E59"/>
    <w:rsid w:val="4CD86AB8"/>
    <w:rsid w:val="51CD57C8"/>
    <w:rsid w:val="54A720E2"/>
    <w:rsid w:val="6E5754DB"/>
    <w:rsid w:val="77731573"/>
    <w:rsid w:val="7FD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标题 1 Char"/>
    <w:basedOn w:val="15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Char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Char"/>
    <w:basedOn w:val="15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Char"/>
    <w:basedOn w:val="15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Char"/>
    <w:basedOn w:val="15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Char"/>
    <w:basedOn w:val="15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Char"/>
    <w:basedOn w:val="15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Char"/>
    <w:basedOn w:val="15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Char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5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Char"/>
    <w:basedOn w:val="15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5"/>
    <w:qFormat/>
    <w:uiPriority w:val="21"/>
    <w:rPr>
      <w:i/>
      <w:iCs/>
      <w:color w:val="2F549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3">
    <w:name w:val="明显引用 Char"/>
    <w:basedOn w:val="15"/>
    <w:link w:val="32"/>
    <w:qFormat/>
    <w:uiPriority w:val="30"/>
    <w:rPr>
      <w:i/>
      <w:iCs/>
      <w:color w:val="2F5496" w:themeColor="accent1" w:themeShade="BF"/>
    </w:rPr>
  </w:style>
  <w:style w:type="character" w:customStyle="1" w:styleId="34">
    <w:name w:val="明显参考1"/>
    <w:basedOn w:val="15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1085</Words>
  <Characters>1144</Characters>
  <Lines>8</Lines>
  <Paragraphs>2</Paragraphs>
  <TotalTime>24</TotalTime>
  <ScaleCrop>false</ScaleCrop>
  <LinksUpToDate>false</LinksUpToDate>
  <CharactersWithSpaces>1146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2025-02-16T01:55:00Z</dcterms:created>
  <dc:creator>小康 谢</dc:creator>
  <cp:lastModifiedBy>AAAA☞冯鑫</cp:lastModifiedBy>
  <dcterms:modified xsi:type="dcterms:W3CDTF">2025-03-17T00:26:28Z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eyJoZGlkIjoiYjNlOGY4NDMyZDRiNGQ0NDE2ODc2NjcwNmRmNmYzM2IiLCJ1c2VySWQiOiIyNjcyNDQyMjUifQ==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FB50AA36543044A6AF4E545F3643D01A_12</vt:lpwstr>
  </property>
</Properties>
</file>