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F3985">
      <w:pPr>
        <w:jc w:val="center"/>
        <w:rPr>
          <w:rFonts w:ascii="方正小标宋简体" w:hAnsi="宋体" w:eastAsia="方正小标宋简体" w:cs="Times New Roman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/>
          <w:bCs/>
          <w:sz w:val="44"/>
          <w:szCs w:val="44"/>
        </w:rPr>
        <w:t>豫西大峡谷员工餐厅、宾馆民宿菜品采购</w:t>
      </w:r>
    </w:p>
    <w:p w14:paraId="55A43C6D">
      <w:pPr>
        <w:jc w:val="center"/>
        <w:rPr>
          <w:rFonts w:ascii="方正小标宋简体" w:hAnsi="宋体" w:eastAsia="方正小标宋简体" w:cs="Times New Roman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/>
          <w:bCs/>
          <w:sz w:val="44"/>
          <w:szCs w:val="44"/>
        </w:rPr>
        <w:t>比选公告</w:t>
      </w:r>
    </w:p>
    <w:p w14:paraId="0E270FE3">
      <w:pPr>
        <w:spacing w:line="600" w:lineRule="atLeast"/>
        <w:ind w:firstLine="680" w:firstLineChars="200"/>
        <w:jc w:val="left"/>
        <w:rPr>
          <w:rFonts w:ascii="黑体" w:hAnsi="黑体" w:eastAsia="黑体" w:cs="Times New Roman"/>
          <w:sz w:val="34"/>
          <w:szCs w:val="34"/>
        </w:rPr>
      </w:pPr>
      <w:r>
        <w:rPr>
          <w:rFonts w:hint="eastAsia" w:ascii="黑体" w:hAnsi="黑体" w:eastAsia="黑体" w:cs="Times New Roman"/>
          <w:sz w:val="34"/>
          <w:szCs w:val="34"/>
        </w:rPr>
        <w:t>一、采购说明</w:t>
      </w:r>
    </w:p>
    <w:p w14:paraId="0B992447">
      <w:pPr>
        <w:spacing w:line="600" w:lineRule="atLeast"/>
        <w:ind w:firstLine="680" w:firstLineChars="200"/>
        <w:jc w:val="left"/>
        <w:rPr>
          <w:rFonts w:ascii="仿宋" w:hAnsi="仿宋" w:eastAsia="仿宋" w:cs="Times New Roman"/>
          <w:sz w:val="34"/>
          <w:szCs w:val="34"/>
        </w:rPr>
      </w:pPr>
      <w:r>
        <w:rPr>
          <w:rFonts w:hint="eastAsia" w:ascii="仿宋" w:hAnsi="仿宋" w:eastAsia="仿宋" w:cs="Times New Roman"/>
          <w:sz w:val="34"/>
          <w:szCs w:val="34"/>
        </w:rPr>
        <w:t>卢氏豫西大峡谷旅游开发有限公司拟对豫西大峡谷景区员工餐厅、宾馆民宿菜品食材采购项目，组织公开采购邀标活动，邀请符合要求的单位按以下规定时间和要求递交“投标申请书”，为本单位提供所需的服务。</w:t>
      </w:r>
    </w:p>
    <w:p w14:paraId="0D115CBC">
      <w:pPr>
        <w:spacing w:line="600" w:lineRule="atLeast"/>
        <w:ind w:firstLine="680" w:firstLineChars="200"/>
        <w:jc w:val="left"/>
        <w:rPr>
          <w:rFonts w:ascii="黑体" w:hAnsi="黑体" w:eastAsia="黑体" w:cs="Times New Roman"/>
          <w:sz w:val="34"/>
          <w:szCs w:val="34"/>
        </w:rPr>
      </w:pPr>
      <w:r>
        <w:rPr>
          <w:rFonts w:hint="eastAsia" w:ascii="黑体" w:hAnsi="黑体" w:eastAsia="黑体" w:cs="Times New Roman"/>
          <w:sz w:val="34"/>
          <w:szCs w:val="34"/>
        </w:rPr>
        <w:t>二、项目概况</w:t>
      </w:r>
    </w:p>
    <w:p w14:paraId="6E1F60D3">
      <w:pPr>
        <w:spacing w:line="600" w:lineRule="atLeast"/>
        <w:ind w:firstLine="680" w:firstLineChars="200"/>
        <w:jc w:val="left"/>
        <w:rPr>
          <w:rFonts w:ascii="仿宋" w:hAnsi="仿宋" w:eastAsia="仿宋" w:cs="Times New Roman"/>
          <w:sz w:val="34"/>
          <w:szCs w:val="34"/>
        </w:rPr>
      </w:pPr>
      <w:r>
        <w:rPr>
          <w:rFonts w:hint="eastAsia" w:ascii="仿宋" w:hAnsi="仿宋" w:eastAsia="仿宋" w:cs="Times New Roman"/>
          <w:sz w:val="34"/>
          <w:szCs w:val="34"/>
        </w:rPr>
        <w:t>1.项目名称：豫西大峡谷景区景区员工餐厅、宾馆民宿菜品食材采购项目。</w:t>
      </w:r>
    </w:p>
    <w:p w14:paraId="1A899EBD">
      <w:pPr>
        <w:spacing w:line="600" w:lineRule="atLeast"/>
        <w:ind w:firstLine="680" w:firstLineChars="200"/>
        <w:jc w:val="left"/>
        <w:rPr>
          <w:rFonts w:ascii="仿宋" w:hAnsi="仿宋" w:eastAsia="仿宋" w:cs="Times New Roman"/>
          <w:sz w:val="34"/>
          <w:szCs w:val="34"/>
        </w:rPr>
      </w:pPr>
      <w:r>
        <w:rPr>
          <w:rFonts w:hint="eastAsia" w:ascii="仿宋" w:hAnsi="仿宋" w:eastAsia="仿宋" w:cs="Times New Roman"/>
          <w:sz w:val="34"/>
          <w:szCs w:val="34"/>
        </w:rPr>
        <w:t>2.项目概况：</w:t>
      </w:r>
      <w:r>
        <w:rPr>
          <w:rFonts w:hint="eastAsia" w:ascii="仿宋" w:hAnsi="仿宋" w:eastAsia="仿宋" w:cs="Times New Roman"/>
          <w:sz w:val="34"/>
          <w:szCs w:val="34"/>
          <w:lang w:eastAsia="zh-CN"/>
        </w:rPr>
        <w:t>红肉、白肉等生鲜肉类、冷冻肉类</w:t>
      </w:r>
      <w:r>
        <w:rPr>
          <w:rFonts w:hint="eastAsia" w:ascii="仿宋" w:hAnsi="仿宋" w:eastAsia="仿宋" w:cs="Times New Roman"/>
          <w:sz w:val="34"/>
          <w:szCs w:val="34"/>
        </w:rPr>
        <w:t>。</w:t>
      </w:r>
    </w:p>
    <w:p w14:paraId="79EA5A79">
      <w:pPr>
        <w:spacing w:line="600" w:lineRule="atLeast"/>
        <w:ind w:firstLine="680" w:firstLineChars="200"/>
        <w:jc w:val="left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3.预算金额：</w:t>
      </w:r>
      <w:r>
        <w:rPr>
          <w:rFonts w:hint="eastAsia" w:ascii="仿宋" w:hAnsi="仿宋" w:eastAsia="仿宋"/>
          <w:sz w:val="34"/>
          <w:szCs w:val="34"/>
          <w:lang w:val="en-US" w:eastAsia="zh-CN"/>
        </w:rPr>
        <w:t>7</w:t>
      </w:r>
      <w:r>
        <w:rPr>
          <w:rFonts w:hint="eastAsia" w:ascii="仿宋" w:hAnsi="仿宋" w:eastAsia="仿宋"/>
          <w:sz w:val="34"/>
          <w:szCs w:val="34"/>
        </w:rPr>
        <w:t>万元。</w:t>
      </w:r>
    </w:p>
    <w:p w14:paraId="42D58832">
      <w:pPr>
        <w:spacing w:line="600" w:lineRule="atLeast"/>
        <w:ind w:firstLine="680" w:firstLineChars="200"/>
        <w:jc w:val="left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4.最高限价：</w:t>
      </w:r>
      <w:r>
        <w:rPr>
          <w:rFonts w:hint="eastAsia" w:ascii="仿宋" w:hAnsi="仿宋" w:eastAsia="仿宋"/>
          <w:sz w:val="34"/>
          <w:szCs w:val="34"/>
          <w:lang w:val="en-US" w:eastAsia="zh-CN"/>
        </w:rPr>
        <w:t>7</w:t>
      </w:r>
      <w:r>
        <w:rPr>
          <w:rFonts w:hint="eastAsia" w:ascii="仿宋" w:hAnsi="仿宋" w:eastAsia="仿宋"/>
          <w:sz w:val="34"/>
          <w:szCs w:val="34"/>
        </w:rPr>
        <w:t>万元。</w:t>
      </w:r>
    </w:p>
    <w:p w14:paraId="5F0792F2">
      <w:pPr>
        <w:spacing w:line="600" w:lineRule="atLeast"/>
        <w:ind w:firstLine="680" w:firstLineChars="200"/>
        <w:jc w:val="left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5.服务期限：</w:t>
      </w:r>
      <w:r>
        <w:rPr>
          <w:rFonts w:hint="eastAsia" w:ascii="仿宋" w:hAnsi="仿宋" w:eastAsia="仿宋"/>
          <w:sz w:val="34"/>
          <w:szCs w:val="34"/>
          <w:lang w:val="en-US" w:eastAsia="zh-CN"/>
        </w:rPr>
        <w:t>2</w:t>
      </w:r>
      <w:r>
        <w:rPr>
          <w:rFonts w:hint="eastAsia" w:ascii="仿宋" w:hAnsi="仿宋" w:eastAsia="仿宋"/>
          <w:sz w:val="34"/>
          <w:szCs w:val="34"/>
        </w:rPr>
        <w:t>年。</w:t>
      </w:r>
    </w:p>
    <w:p w14:paraId="529D13B5">
      <w:pPr>
        <w:spacing w:line="600" w:lineRule="atLeast"/>
        <w:ind w:firstLine="680" w:firstLineChars="200"/>
        <w:jc w:val="left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6.合同期限：签订合同之日起至合同履行完毕。</w:t>
      </w:r>
    </w:p>
    <w:p w14:paraId="55A4F231">
      <w:pPr>
        <w:spacing w:line="600" w:lineRule="atLeast"/>
        <w:ind w:firstLine="680" w:firstLineChars="200"/>
        <w:jc w:val="left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7.本项目不接受联合体报价。</w:t>
      </w:r>
    </w:p>
    <w:p w14:paraId="5CE8F132">
      <w:pPr>
        <w:spacing w:line="600" w:lineRule="atLeast"/>
        <w:ind w:firstLine="680" w:firstLineChars="200"/>
        <w:jc w:val="left"/>
        <w:rPr>
          <w:rFonts w:ascii="黑体" w:hAnsi="黑体" w:eastAsia="黑体"/>
          <w:sz w:val="34"/>
          <w:szCs w:val="34"/>
        </w:rPr>
      </w:pPr>
      <w:r>
        <w:rPr>
          <w:rFonts w:hint="eastAsia" w:ascii="黑体" w:hAnsi="黑体" w:eastAsia="黑体"/>
          <w:sz w:val="34"/>
          <w:szCs w:val="34"/>
        </w:rPr>
        <w:t>三、投标申请人资格要求</w:t>
      </w:r>
    </w:p>
    <w:p w14:paraId="1DE42DF7">
      <w:pPr>
        <w:spacing w:line="600" w:lineRule="atLeast"/>
        <w:ind w:firstLine="680" w:firstLineChars="200"/>
        <w:jc w:val="left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1.满足《中华人民共和国政府采购法》第二十二条规定。</w:t>
      </w:r>
    </w:p>
    <w:p w14:paraId="170E6447">
      <w:pPr>
        <w:spacing w:line="600" w:lineRule="atLeast"/>
        <w:ind w:firstLine="680" w:firstLineChars="200"/>
        <w:jc w:val="left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2.在中国境内注册具有独立法人资格，持有真实有效的营业执照，经营范围符合本项目要求。</w:t>
      </w:r>
    </w:p>
    <w:p w14:paraId="19B593F6">
      <w:pPr>
        <w:ind w:firstLine="680" w:firstLineChars="200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3.具备相关食品经营许可证，有良好的食品安全记录。</w:t>
      </w:r>
    </w:p>
    <w:p w14:paraId="44E4C952">
      <w:pPr>
        <w:ind w:firstLine="680" w:firstLineChars="200"/>
        <w:rPr>
          <w:rFonts w:ascii="仿宋" w:hAnsi="仿宋" w:eastAsia="仿宋" w:cs="仿宋"/>
          <w:sz w:val="32"/>
          <w:szCs w:val="32"/>
          <w:highlight w:val="green"/>
        </w:rPr>
      </w:pPr>
      <w:r>
        <w:rPr>
          <w:rFonts w:hint="eastAsia" w:ascii="仿宋" w:hAnsi="仿宋" w:eastAsia="仿宋"/>
          <w:sz w:val="34"/>
          <w:szCs w:val="34"/>
        </w:rPr>
        <w:t>4.具有稳定的供货渠道和完善的物流配送能力。具备较强的售后服务能力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7B9BF978">
      <w:pPr>
        <w:spacing w:line="600" w:lineRule="atLeast"/>
        <w:ind w:firstLine="680" w:firstLineChars="200"/>
        <w:jc w:val="left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5.参加本次投标活动单位法人前三年无重大违法记录。</w:t>
      </w:r>
    </w:p>
    <w:p w14:paraId="41EF39DB">
      <w:pPr>
        <w:spacing w:line="600" w:lineRule="atLeast"/>
        <w:ind w:firstLine="680" w:firstLineChars="200"/>
        <w:jc w:val="left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6.参加投标活动的报价单位，无不良信用记录，以中国政府采购网和信用中国查询结果为准。</w:t>
      </w:r>
    </w:p>
    <w:p w14:paraId="064A2024">
      <w:pPr>
        <w:spacing w:line="600" w:lineRule="atLeast"/>
        <w:ind w:firstLine="680" w:firstLineChars="200"/>
        <w:jc w:val="left"/>
        <w:rPr>
          <w:rFonts w:ascii="黑体" w:hAnsi="黑体" w:eastAsia="黑体"/>
          <w:sz w:val="34"/>
          <w:szCs w:val="34"/>
        </w:rPr>
      </w:pPr>
      <w:r>
        <w:rPr>
          <w:rFonts w:hint="eastAsia" w:ascii="黑体" w:hAnsi="黑体" w:eastAsia="黑体"/>
          <w:sz w:val="34"/>
          <w:szCs w:val="34"/>
        </w:rPr>
        <w:t>四、投标规则</w:t>
      </w:r>
    </w:p>
    <w:p w14:paraId="3AC1AC86">
      <w:pPr>
        <w:spacing w:line="600" w:lineRule="atLeast"/>
        <w:ind w:firstLine="680" w:firstLineChars="200"/>
        <w:jc w:val="left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符合条件的报价单位达3家以上，卢氏豫西大峡谷旅游开发有限公司将对投标报价单进行综合评比，确定1家符合资格且报价最低的单位为本项目的成交人。</w:t>
      </w:r>
    </w:p>
    <w:p w14:paraId="7BA81921">
      <w:pPr>
        <w:spacing w:line="600" w:lineRule="atLeast"/>
        <w:ind w:firstLine="680" w:firstLineChars="200"/>
        <w:jc w:val="left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本次招标采用综合评分法，评标委员会将从投标人的企业资质、供应方案、价格、售后服务等方面进行综合评审，择优选择中标单位。</w:t>
      </w:r>
    </w:p>
    <w:p w14:paraId="66C9AC49">
      <w:pPr>
        <w:spacing w:line="600" w:lineRule="atLeast"/>
        <w:ind w:firstLine="680" w:firstLineChars="200"/>
        <w:jc w:val="left"/>
        <w:rPr>
          <w:rFonts w:ascii="黑体" w:hAnsi="黑体" w:eastAsia="黑体"/>
          <w:sz w:val="34"/>
          <w:szCs w:val="34"/>
        </w:rPr>
      </w:pPr>
      <w:r>
        <w:rPr>
          <w:rFonts w:hint="eastAsia" w:ascii="黑体" w:hAnsi="黑体" w:eastAsia="黑体"/>
          <w:sz w:val="34"/>
          <w:szCs w:val="34"/>
        </w:rPr>
        <w:t>五、报价要求</w:t>
      </w:r>
    </w:p>
    <w:p w14:paraId="70CEF97D">
      <w:pPr>
        <w:widowControl/>
        <w:spacing w:line="600" w:lineRule="atLeast"/>
        <w:ind w:firstLine="680" w:firstLineChars="200"/>
        <w:jc w:val="left"/>
        <w:rPr>
          <w:rFonts w:ascii="仿宋" w:hAnsi="仿宋" w:eastAsia="仿宋" w:cs="宋体"/>
          <w:kern w:val="0"/>
          <w:sz w:val="34"/>
          <w:szCs w:val="34"/>
          <w14:ligatures w14:val="none"/>
        </w:rPr>
      </w:pPr>
      <w:r>
        <w:rPr>
          <w:rFonts w:hint="eastAsia" w:ascii="仿宋" w:hAnsi="仿宋" w:eastAsia="仿宋" w:cs="宋体"/>
          <w:kern w:val="0"/>
          <w:sz w:val="34"/>
          <w:szCs w:val="34"/>
          <w14:ligatures w14:val="none"/>
        </w:rPr>
        <w:t>在充分考虑各种风险的情况下，投标申请人应在不超过控制价合理范围内自主报价,但不得低于企业实际成本。</w:t>
      </w:r>
    </w:p>
    <w:p w14:paraId="5AE9CAD2">
      <w:pPr>
        <w:spacing w:line="600" w:lineRule="atLeast"/>
        <w:ind w:firstLine="680" w:firstLineChars="200"/>
        <w:jc w:val="left"/>
        <w:rPr>
          <w:rFonts w:ascii="黑体" w:hAnsi="黑体" w:eastAsia="黑体"/>
          <w:sz w:val="34"/>
          <w:szCs w:val="34"/>
        </w:rPr>
      </w:pPr>
      <w:r>
        <w:rPr>
          <w:rFonts w:hint="eastAsia" w:ascii="黑体" w:hAnsi="黑体" w:eastAsia="黑体"/>
          <w:sz w:val="34"/>
          <w:szCs w:val="34"/>
        </w:rPr>
        <w:t>六、投标申请书的递交截止时间</w:t>
      </w:r>
    </w:p>
    <w:p w14:paraId="6C7D893B">
      <w:pPr>
        <w:widowControl/>
        <w:spacing w:line="600" w:lineRule="atLeast"/>
        <w:ind w:firstLine="680" w:firstLineChars="200"/>
        <w:jc w:val="left"/>
        <w:rPr>
          <w:rFonts w:ascii="宋体" w:hAnsi="宋体" w:eastAsia="宋体" w:cs="宋体"/>
          <w:kern w:val="0"/>
          <w:sz w:val="34"/>
          <w:szCs w:val="34"/>
          <w:highlight w:val="green"/>
          <w14:ligatures w14:val="none"/>
        </w:rPr>
      </w:pPr>
      <w:r>
        <w:rPr>
          <w:rFonts w:hint="eastAsia" w:ascii="仿宋" w:hAnsi="仿宋" w:eastAsia="仿宋" w:cs="宋体"/>
          <w:kern w:val="0"/>
          <w:sz w:val="34"/>
          <w:szCs w:val="34"/>
          <w14:ligatures w14:val="none"/>
        </w:rPr>
        <w:t>1.递交投标申请书截止时间：2025年03月</w:t>
      </w:r>
      <w:r>
        <w:rPr>
          <w:rFonts w:hint="eastAsia" w:ascii="仿宋" w:hAnsi="仿宋" w:eastAsia="仿宋" w:cs="宋体"/>
          <w:kern w:val="0"/>
          <w:sz w:val="34"/>
          <w:szCs w:val="34"/>
          <w:lang w:val="en-US" w:eastAsia="zh-CN"/>
          <w14:ligatures w14:val="none"/>
        </w:rPr>
        <w:t>27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34"/>
          <w:szCs w:val="34"/>
          <w14:ligatures w14:val="none"/>
        </w:rPr>
        <w:t>日10时00分(北京时间)。</w:t>
      </w:r>
    </w:p>
    <w:p w14:paraId="27068842">
      <w:pPr>
        <w:widowControl/>
        <w:spacing w:line="600" w:lineRule="atLeast"/>
        <w:ind w:firstLine="680" w:firstLineChars="200"/>
        <w:jc w:val="left"/>
        <w:rPr>
          <w:rFonts w:ascii="宋体" w:hAnsi="宋体" w:eastAsia="宋体" w:cs="宋体"/>
          <w:kern w:val="0"/>
          <w:sz w:val="34"/>
          <w:szCs w:val="34"/>
          <w14:ligatures w14:val="none"/>
        </w:rPr>
      </w:pPr>
      <w:r>
        <w:rPr>
          <w:rFonts w:hint="eastAsia" w:ascii="仿宋" w:hAnsi="仿宋" w:eastAsia="仿宋" w:cs="宋体"/>
          <w:kern w:val="0"/>
          <w:sz w:val="34"/>
          <w:szCs w:val="34"/>
          <w14:ligatures w14:val="none"/>
        </w:rPr>
        <w:t>2.递交投标申请书地点：卢氏豫西大峡谷旅游开发有限公司。</w:t>
      </w:r>
    </w:p>
    <w:p w14:paraId="53FA74A6">
      <w:pPr>
        <w:widowControl/>
        <w:spacing w:line="600" w:lineRule="atLeast"/>
        <w:ind w:firstLine="680" w:firstLineChars="200"/>
        <w:jc w:val="left"/>
        <w:rPr>
          <w:rFonts w:ascii="宋体" w:hAnsi="宋体" w:eastAsia="宋体" w:cs="宋体"/>
          <w:kern w:val="0"/>
          <w:sz w:val="34"/>
          <w:szCs w:val="34"/>
          <w14:ligatures w14:val="none"/>
        </w:rPr>
      </w:pPr>
      <w:r>
        <w:rPr>
          <w:rFonts w:hint="eastAsia" w:ascii="仿宋" w:hAnsi="仿宋" w:eastAsia="仿宋" w:cs="宋体"/>
          <w:kern w:val="0"/>
          <w:sz w:val="34"/>
          <w:szCs w:val="34"/>
          <w14:ligatures w14:val="none"/>
        </w:rPr>
        <w:t>3.逾期送达、未按密封要求的投标申请书或者未送达指定地点的投标申请书，不予受理。</w:t>
      </w:r>
    </w:p>
    <w:p w14:paraId="78585194">
      <w:pPr>
        <w:spacing w:line="600" w:lineRule="atLeast"/>
        <w:ind w:firstLine="680" w:firstLineChars="200"/>
        <w:jc w:val="left"/>
        <w:rPr>
          <w:rFonts w:ascii="黑体" w:hAnsi="黑体" w:eastAsia="黑体"/>
          <w:sz w:val="34"/>
          <w:szCs w:val="34"/>
        </w:rPr>
      </w:pPr>
      <w:r>
        <w:rPr>
          <w:rFonts w:hint="eastAsia" w:ascii="黑体" w:hAnsi="黑体" w:eastAsia="黑体"/>
          <w:sz w:val="34"/>
          <w:szCs w:val="34"/>
        </w:rPr>
        <w:t>七、投标申请文件内容要求</w:t>
      </w:r>
    </w:p>
    <w:p w14:paraId="73EB3E86">
      <w:pPr>
        <w:spacing w:line="600" w:lineRule="atLeast"/>
        <w:ind w:firstLine="680" w:firstLineChars="200"/>
        <w:jc w:val="left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1.营业执照、税务登记证、组织机构代码证(三证合一的只需提供具有社会统一信用代码的营业执照复印件)、食品经营许可证复印件。</w:t>
      </w:r>
    </w:p>
    <w:p w14:paraId="6496A329">
      <w:pPr>
        <w:spacing w:line="600" w:lineRule="atLeast"/>
        <w:ind w:firstLine="680" w:firstLineChars="200"/>
        <w:jc w:val="left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2.法人授权书原件、法人及被授权代表的身份证明。</w:t>
      </w:r>
    </w:p>
    <w:p w14:paraId="62927969">
      <w:pPr>
        <w:spacing w:line="600" w:lineRule="atLeast"/>
        <w:ind w:firstLine="680" w:firstLineChars="200"/>
        <w:jc w:val="left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3.无不良信用记录。</w:t>
      </w:r>
    </w:p>
    <w:p w14:paraId="5400D2CB">
      <w:pPr>
        <w:spacing w:line="600" w:lineRule="atLeast"/>
        <w:ind w:firstLine="680" w:firstLineChars="200"/>
        <w:jc w:val="left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4.详细的食材供应方案及报价单。</w:t>
      </w:r>
    </w:p>
    <w:p w14:paraId="0BEDA020">
      <w:pPr>
        <w:spacing w:line="600" w:lineRule="atLeast"/>
        <w:ind w:firstLine="680" w:firstLineChars="200"/>
        <w:jc w:val="left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5.食品安全保障措施及售后服务承诺。</w:t>
      </w:r>
    </w:p>
    <w:p w14:paraId="40218547">
      <w:pPr>
        <w:spacing w:line="600" w:lineRule="atLeast"/>
        <w:ind w:firstLine="680" w:firstLineChars="200"/>
        <w:jc w:val="left"/>
        <w:rPr>
          <w:rFonts w:ascii="黑体" w:hAnsi="黑体" w:eastAsia="黑体"/>
          <w:sz w:val="34"/>
          <w:szCs w:val="34"/>
        </w:rPr>
      </w:pPr>
      <w:r>
        <w:rPr>
          <w:rFonts w:hint="eastAsia" w:ascii="黑体" w:hAnsi="黑体" w:eastAsia="黑体"/>
          <w:sz w:val="34"/>
          <w:szCs w:val="34"/>
        </w:rPr>
        <w:t>八、投标申请书要求</w:t>
      </w:r>
    </w:p>
    <w:p w14:paraId="3CEC8092">
      <w:pPr>
        <w:spacing w:line="600" w:lineRule="atLeast"/>
        <w:ind w:firstLine="680" w:firstLineChars="200"/>
        <w:jc w:val="left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1.数量：正本一份，副本三份。</w:t>
      </w:r>
    </w:p>
    <w:p w14:paraId="31788403">
      <w:pPr>
        <w:spacing w:line="600" w:lineRule="atLeast"/>
        <w:ind w:firstLine="680" w:firstLineChars="200"/>
        <w:jc w:val="left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2.投标申请书制作：统一用汉语编制、A4幅面纸印制，并加盖公章。</w:t>
      </w:r>
    </w:p>
    <w:p w14:paraId="0ED5FBBD">
      <w:pPr>
        <w:spacing w:line="600" w:lineRule="atLeast"/>
        <w:ind w:firstLine="680" w:firstLineChars="200"/>
        <w:jc w:val="left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3.投标报价单密封：正本与副本合并包装，加贴封条，并在封套的封口处加盖供应商单位章。</w:t>
      </w:r>
    </w:p>
    <w:p w14:paraId="1A816F99">
      <w:pPr>
        <w:spacing w:line="600" w:lineRule="atLeast"/>
        <w:ind w:firstLine="680" w:firstLineChars="200"/>
        <w:jc w:val="left"/>
        <w:rPr>
          <w:rFonts w:ascii="黑体" w:hAnsi="黑体" w:eastAsia="黑体"/>
          <w:sz w:val="34"/>
          <w:szCs w:val="34"/>
        </w:rPr>
      </w:pPr>
      <w:r>
        <w:rPr>
          <w:rFonts w:hint="eastAsia" w:ascii="黑体" w:hAnsi="黑体" w:eastAsia="黑体"/>
          <w:sz w:val="34"/>
          <w:szCs w:val="34"/>
        </w:rPr>
        <w:t>九、公告发布的媒介</w:t>
      </w:r>
    </w:p>
    <w:p w14:paraId="360E038C">
      <w:pPr>
        <w:widowControl/>
        <w:spacing w:line="600" w:lineRule="atLeast"/>
        <w:ind w:firstLine="680" w:firstLineChars="200"/>
        <w:jc w:val="left"/>
        <w:rPr>
          <w:rFonts w:ascii="宋体" w:hAnsi="宋体" w:eastAsia="宋体" w:cs="宋体"/>
          <w:kern w:val="0"/>
          <w:sz w:val="34"/>
          <w:szCs w:val="34"/>
          <w14:ligatures w14:val="none"/>
        </w:rPr>
      </w:pPr>
      <w:r>
        <w:rPr>
          <w:rFonts w:hint="eastAsia" w:ascii="仿宋" w:hAnsi="仿宋" w:eastAsia="仿宋" w:cs="宋体"/>
          <w:kern w:val="0"/>
          <w:sz w:val="34"/>
          <w:szCs w:val="34"/>
          <w14:ligatures w14:val="none"/>
        </w:rPr>
        <w:t>本次邀标公告在《中国采购与招标网》、豫西大峡谷景区官方网站：</w:t>
      </w:r>
      <w:r>
        <w:fldChar w:fldCharType="begin"/>
      </w:r>
      <w:r>
        <w:instrText xml:space="preserve"> HYPERLINK "http://www.yxdxg.com上获取比选公告文件。" </w:instrText>
      </w:r>
      <w:r>
        <w:fldChar w:fldCharType="separate"/>
      </w:r>
      <w:r>
        <w:rPr>
          <w:rStyle w:val="16"/>
          <w:rFonts w:hint="eastAsia" w:ascii="仿宋" w:hAnsi="仿宋" w:eastAsia="仿宋" w:cs="宋体"/>
          <w:color w:val="auto"/>
          <w:kern w:val="0"/>
          <w:sz w:val="34"/>
          <w:szCs w:val="34"/>
          <w:u w:val="none"/>
          <w14:ligatures w14:val="none"/>
        </w:rPr>
        <w:t>http://www.yxdxg.com上获取邀标公告文件。</w:t>
      </w:r>
      <w:r>
        <w:rPr>
          <w:rStyle w:val="16"/>
          <w:rFonts w:hint="eastAsia" w:ascii="仿宋" w:hAnsi="仿宋" w:eastAsia="仿宋" w:cs="宋体"/>
          <w:color w:val="auto"/>
          <w:kern w:val="0"/>
          <w:sz w:val="34"/>
          <w:szCs w:val="34"/>
          <w:u w:val="none"/>
          <w14:ligatures w14:val="none"/>
        </w:rPr>
        <w:fldChar w:fldCharType="end"/>
      </w:r>
      <w:r>
        <w:rPr>
          <w:rFonts w:hint="eastAsia" w:ascii="宋体" w:hAnsi="宋体" w:eastAsia="宋体" w:cs="宋体"/>
          <w:kern w:val="0"/>
          <w:sz w:val="34"/>
          <w:szCs w:val="34"/>
          <w14:ligatures w14:val="none"/>
        </w:rPr>
        <w:t xml:space="preserve"> </w:t>
      </w:r>
    </w:p>
    <w:p w14:paraId="30A5E752">
      <w:pPr>
        <w:spacing w:line="600" w:lineRule="atLeast"/>
        <w:ind w:firstLine="680" w:firstLineChars="200"/>
        <w:jc w:val="left"/>
        <w:rPr>
          <w:rFonts w:ascii="黑体" w:hAnsi="黑体" w:eastAsia="黑体"/>
          <w:sz w:val="34"/>
          <w:szCs w:val="34"/>
        </w:rPr>
      </w:pPr>
      <w:r>
        <w:rPr>
          <w:rFonts w:hint="eastAsia" w:ascii="黑体" w:hAnsi="黑体" w:eastAsia="黑体"/>
          <w:sz w:val="34"/>
          <w:szCs w:val="34"/>
        </w:rPr>
        <w:t>十、联系方式</w:t>
      </w:r>
    </w:p>
    <w:p w14:paraId="7F4D9154">
      <w:pPr>
        <w:spacing w:line="600" w:lineRule="atLeast"/>
        <w:ind w:firstLine="680" w:firstLineChars="200"/>
        <w:jc w:val="left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邀标人：卢氏豫西大峡谷旅游开发有限公司</w:t>
      </w:r>
    </w:p>
    <w:p w14:paraId="63D6125B">
      <w:pPr>
        <w:spacing w:line="600" w:lineRule="atLeast"/>
        <w:ind w:firstLine="680" w:firstLineChars="200"/>
        <w:jc w:val="left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邀标人地址：三门峡卢氏县官道口镇新坪村</w:t>
      </w:r>
    </w:p>
    <w:p w14:paraId="222312FE">
      <w:pPr>
        <w:spacing w:line="600" w:lineRule="atLeast"/>
        <w:ind w:firstLine="680" w:firstLineChars="200"/>
        <w:jc w:val="left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联系人： 豫西大峡谷景区办公室</w:t>
      </w:r>
    </w:p>
    <w:p w14:paraId="5E101301">
      <w:pPr>
        <w:spacing w:line="600" w:lineRule="atLeast"/>
        <w:ind w:firstLine="680" w:firstLineChars="200"/>
        <w:jc w:val="left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联系方式：0398—7107266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376613"/>
    <w:rsid w:val="00021080"/>
    <w:rsid w:val="000A5547"/>
    <w:rsid w:val="002533DB"/>
    <w:rsid w:val="002F25F7"/>
    <w:rsid w:val="002F5411"/>
    <w:rsid w:val="003177AB"/>
    <w:rsid w:val="003346DB"/>
    <w:rsid w:val="00376613"/>
    <w:rsid w:val="003D0E1A"/>
    <w:rsid w:val="003F7CA6"/>
    <w:rsid w:val="004527D3"/>
    <w:rsid w:val="00494661"/>
    <w:rsid w:val="004955E9"/>
    <w:rsid w:val="0051229B"/>
    <w:rsid w:val="00513FB8"/>
    <w:rsid w:val="00574C83"/>
    <w:rsid w:val="005C1375"/>
    <w:rsid w:val="005E0CB0"/>
    <w:rsid w:val="005F3C70"/>
    <w:rsid w:val="00620773"/>
    <w:rsid w:val="0062374E"/>
    <w:rsid w:val="00644DBE"/>
    <w:rsid w:val="00652BB5"/>
    <w:rsid w:val="00653C74"/>
    <w:rsid w:val="006D5904"/>
    <w:rsid w:val="006D7338"/>
    <w:rsid w:val="006E042C"/>
    <w:rsid w:val="00700812"/>
    <w:rsid w:val="007A715B"/>
    <w:rsid w:val="007B3C7D"/>
    <w:rsid w:val="007D6120"/>
    <w:rsid w:val="00812374"/>
    <w:rsid w:val="00826092"/>
    <w:rsid w:val="0083231F"/>
    <w:rsid w:val="008D1121"/>
    <w:rsid w:val="009646CD"/>
    <w:rsid w:val="009A37DE"/>
    <w:rsid w:val="009C1C78"/>
    <w:rsid w:val="009F6500"/>
    <w:rsid w:val="009F7670"/>
    <w:rsid w:val="00A2163D"/>
    <w:rsid w:val="00A250F9"/>
    <w:rsid w:val="00A95B70"/>
    <w:rsid w:val="00AB54FB"/>
    <w:rsid w:val="00B134E2"/>
    <w:rsid w:val="00B819BF"/>
    <w:rsid w:val="00C37873"/>
    <w:rsid w:val="00CE565B"/>
    <w:rsid w:val="00CE6915"/>
    <w:rsid w:val="00D553F1"/>
    <w:rsid w:val="00D83321"/>
    <w:rsid w:val="00DC7A8B"/>
    <w:rsid w:val="00DE2501"/>
    <w:rsid w:val="00E84155"/>
    <w:rsid w:val="00E90331"/>
    <w:rsid w:val="00ED3F88"/>
    <w:rsid w:val="00F05A65"/>
    <w:rsid w:val="00F666CB"/>
    <w:rsid w:val="00FD40C4"/>
    <w:rsid w:val="034F1309"/>
    <w:rsid w:val="065E41F6"/>
    <w:rsid w:val="07322345"/>
    <w:rsid w:val="0F44616A"/>
    <w:rsid w:val="2D765B3D"/>
    <w:rsid w:val="2DA9067E"/>
    <w:rsid w:val="32542585"/>
    <w:rsid w:val="38A35E59"/>
    <w:rsid w:val="41C825D9"/>
    <w:rsid w:val="4CD86AB8"/>
    <w:rsid w:val="51CD57C8"/>
    <w:rsid w:val="6E5754DB"/>
    <w:rsid w:val="7FDE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85858" w:themeColor="text1" w:themeTint="A6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85858" w:themeColor="text1" w:themeTint="A6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2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paragraph" w:styleId="13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6">
    <w:name w:val="Hyperlink"/>
    <w:basedOn w:val="15"/>
    <w:unhideWhenUsed/>
    <w:qFormat/>
    <w:uiPriority w:val="99"/>
    <w:rPr>
      <w:color w:val="0563C1" w:themeColor="hyperlink"/>
      <w:u w:val="single"/>
    </w:rPr>
  </w:style>
  <w:style w:type="character" w:customStyle="1" w:styleId="17">
    <w:name w:val="标题 1 Char"/>
    <w:basedOn w:val="15"/>
    <w:link w:val="2"/>
    <w:qFormat/>
    <w:uiPriority w:val="9"/>
    <w:rPr>
      <w:rFonts w:asciiTheme="majorHAnsi" w:hAnsiTheme="majorHAnsi" w:eastAsiaTheme="majorEastAsia" w:cstheme="majorBidi"/>
      <w:color w:val="2F5496" w:themeColor="accent1" w:themeShade="BF"/>
      <w:sz w:val="48"/>
      <w:szCs w:val="48"/>
    </w:rPr>
  </w:style>
  <w:style w:type="character" w:customStyle="1" w:styleId="18">
    <w:name w:val="标题 2 Char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customStyle="1" w:styleId="19">
    <w:name w:val="标题 3 Char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customStyle="1" w:styleId="20">
    <w:name w:val="标题 4 Char"/>
    <w:basedOn w:val="15"/>
    <w:link w:val="5"/>
    <w:semiHidden/>
    <w:qFormat/>
    <w:uiPriority w:val="9"/>
    <w:rPr>
      <w:rFonts w:cstheme="majorBidi"/>
      <w:color w:val="2F5496" w:themeColor="accent1" w:themeShade="BF"/>
      <w:sz w:val="28"/>
      <w:szCs w:val="28"/>
    </w:rPr>
  </w:style>
  <w:style w:type="character" w:customStyle="1" w:styleId="21">
    <w:name w:val="标题 5 Char"/>
    <w:basedOn w:val="15"/>
    <w:link w:val="6"/>
    <w:semiHidden/>
    <w:qFormat/>
    <w:uiPriority w:val="9"/>
    <w:rPr>
      <w:rFonts w:cstheme="majorBidi"/>
      <w:color w:val="2F5496" w:themeColor="accent1" w:themeShade="BF"/>
      <w:sz w:val="24"/>
      <w:szCs w:val="24"/>
    </w:rPr>
  </w:style>
  <w:style w:type="character" w:customStyle="1" w:styleId="22">
    <w:name w:val="标题 6 Char"/>
    <w:basedOn w:val="15"/>
    <w:link w:val="7"/>
    <w:semiHidden/>
    <w:qFormat/>
    <w:uiPriority w:val="9"/>
    <w:rPr>
      <w:rFonts w:cstheme="majorBidi"/>
      <w:b/>
      <w:bCs/>
      <w:color w:val="2F5496" w:themeColor="accent1" w:themeShade="BF"/>
    </w:rPr>
  </w:style>
  <w:style w:type="character" w:customStyle="1" w:styleId="23">
    <w:name w:val="标题 7 Char"/>
    <w:basedOn w:val="15"/>
    <w:link w:val="8"/>
    <w:semiHidden/>
    <w:qFormat/>
    <w:uiPriority w:val="9"/>
    <w:rPr>
      <w:rFonts w:cstheme="majorBidi"/>
      <w:b/>
      <w:bCs/>
      <w:color w:val="585858" w:themeColor="text1" w:themeTint="A6"/>
    </w:rPr>
  </w:style>
  <w:style w:type="character" w:customStyle="1" w:styleId="24">
    <w:name w:val="标题 8 Char"/>
    <w:basedOn w:val="15"/>
    <w:link w:val="9"/>
    <w:semiHidden/>
    <w:qFormat/>
    <w:uiPriority w:val="9"/>
    <w:rPr>
      <w:rFonts w:cstheme="majorBidi"/>
      <w:color w:val="585858" w:themeColor="text1" w:themeTint="A6"/>
    </w:rPr>
  </w:style>
  <w:style w:type="character" w:customStyle="1" w:styleId="25">
    <w:name w:val="标题 9 Char"/>
    <w:basedOn w:val="15"/>
    <w:link w:val="10"/>
    <w:semiHidden/>
    <w:qFormat/>
    <w:uiPriority w:val="9"/>
    <w:rPr>
      <w:rFonts w:eastAsiaTheme="majorEastAsia" w:cstheme="majorBidi"/>
      <w:color w:val="585858" w:themeColor="text1" w:themeTint="A6"/>
    </w:rPr>
  </w:style>
  <w:style w:type="character" w:customStyle="1" w:styleId="26">
    <w:name w:val="标题 Char"/>
    <w:basedOn w:val="15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Char"/>
    <w:basedOn w:val="15"/>
    <w:link w:val="11"/>
    <w:qFormat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29">
    <w:name w:val="引用 Char"/>
    <w:basedOn w:val="15"/>
    <w:link w:val="28"/>
    <w:qFormat/>
    <w:uiPriority w:val="29"/>
    <w:rPr>
      <w:i/>
      <w:iCs/>
      <w:color w:val="3F3F3F" w:themeColor="text1" w:themeTint="BF"/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明显强调1"/>
    <w:basedOn w:val="15"/>
    <w:qFormat/>
    <w:uiPriority w:val="21"/>
    <w:rPr>
      <w:i/>
      <w:iCs/>
      <w:color w:val="2F5496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33">
    <w:name w:val="明显引用 Char"/>
    <w:basedOn w:val="15"/>
    <w:link w:val="32"/>
    <w:qFormat/>
    <w:uiPriority w:val="30"/>
    <w:rPr>
      <w:i/>
      <w:iCs/>
      <w:color w:val="2F5496" w:themeColor="accent1" w:themeShade="BF"/>
    </w:rPr>
  </w:style>
  <w:style w:type="character" w:customStyle="1" w:styleId="34">
    <w:name w:val="明显参考1"/>
    <w:basedOn w:val="15"/>
    <w:qFormat/>
    <w:uiPriority w:val="32"/>
    <w:rPr>
      <w:b/>
      <w:bCs/>
      <w:smallCaps/>
      <w:color w:val="2F5496" w:themeColor="accent1" w:themeShade="BF"/>
      <w:spacing w:val="5"/>
    </w:rPr>
  </w:style>
  <w:style w:type="character" w:customStyle="1" w:styleId="35">
    <w:name w:val="Unresolved Mention"/>
    <w:basedOn w:val="1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1090</Words>
  <Characters>1149</Characters>
  <Lines>8</Lines>
  <Paragraphs>2</Paragraphs>
  <TotalTime>22</TotalTime>
  <ScaleCrop>false</ScaleCrop>
  <LinksUpToDate>false</LinksUpToDate>
  <CharactersWithSpaces>1151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2025-02-16T01:55:00Z</dcterms:created>
  <dc:creator>小康 谢</dc:creator>
  <cp:lastModifiedBy>AAAA☞冯鑫</cp:lastModifiedBy>
  <dcterms:modified xsi:type="dcterms:W3CDTF">2025-03-17T00:26:55Z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eyJoZGlkIjoiYjNlOGY4NDMyZDRiNGQ0NDE2ODc2NjcwNmRmNmYzM2IiLCJ1c2VySWQiOiIyNjcyNDQyMjUifQ==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FB50AA36543044A6AF4E545F3643D01A_12</vt:lpwstr>
  </property>
</Properties>
</file>