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F3985">
      <w:pPr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  <w:t>豫西大峡谷员工餐厅、宾馆民宿菜品采购</w:t>
      </w:r>
    </w:p>
    <w:p w14:paraId="55A43C6D">
      <w:pPr>
        <w:jc w:val="center"/>
        <w:rPr>
          <w:rFonts w:ascii="方正小标宋简体" w:hAnsi="宋体" w:eastAsia="方正小标宋简体" w:cs="Times New Roman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bCs/>
          <w:sz w:val="44"/>
          <w:szCs w:val="44"/>
        </w:rPr>
        <w:t>比选公告</w:t>
      </w:r>
    </w:p>
    <w:p w14:paraId="0E270FE3">
      <w:pPr>
        <w:spacing w:line="600" w:lineRule="atLeast"/>
        <w:ind w:firstLine="680" w:firstLineChars="200"/>
        <w:jc w:val="left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一、采购说明</w:t>
      </w:r>
    </w:p>
    <w:p w14:paraId="0B992447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卢氏豫西大峡谷旅游开发有限公司拟对豫西大峡谷景区员工餐厅、宾馆民宿菜品食材采购项目，组织公开采购邀标活动，邀请符合要求的单位按以下规定时间和要求递交“投标申请书”，为本单位提供所需的服务。</w:t>
      </w:r>
    </w:p>
    <w:p w14:paraId="0D115CBC">
      <w:pPr>
        <w:spacing w:line="600" w:lineRule="atLeast"/>
        <w:ind w:firstLine="680" w:firstLineChars="200"/>
        <w:jc w:val="left"/>
        <w:rPr>
          <w:rFonts w:ascii="黑体" w:hAnsi="黑体" w:eastAsia="黑体" w:cs="Times New Roman"/>
          <w:sz w:val="34"/>
          <w:szCs w:val="34"/>
        </w:rPr>
      </w:pPr>
      <w:r>
        <w:rPr>
          <w:rFonts w:hint="eastAsia" w:ascii="黑体" w:hAnsi="黑体" w:eastAsia="黑体" w:cs="Times New Roman"/>
          <w:sz w:val="34"/>
          <w:szCs w:val="34"/>
        </w:rPr>
        <w:t>二、项目概况</w:t>
      </w:r>
    </w:p>
    <w:p w14:paraId="6E1F60D3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1.项目名称：豫西大峡谷景区景区员工餐厅、宾馆民宿菜品食材采购项目。</w:t>
      </w:r>
    </w:p>
    <w:p w14:paraId="1A899EBD">
      <w:pPr>
        <w:spacing w:line="600" w:lineRule="atLeast"/>
        <w:ind w:firstLine="680" w:firstLineChars="200"/>
        <w:jc w:val="left"/>
        <w:rPr>
          <w:rFonts w:ascii="仿宋" w:hAnsi="仿宋" w:eastAsia="仿宋" w:cs="Times New Roman"/>
          <w:sz w:val="34"/>
          <w:szCs w:val="34"/>
        </w:rPr>
      </w:pPr>
      <w:r>
        <w:rPr>
          <w:rFonts w:hint="eastAsia" w:ascii="仿宋" w:hAnsi="仿宋" w:eastAsia="仿宋" w:cs="Times New Roman"/>
          <w:sz w:val="34"/>
          <w:szCs w:val="34"/>
        </w:rPr>
        <w:t>2.项目概况：</w:t>
      </w:r>
      <w:r>
        <w:rPr>
          <w:rFonts w:hint="eastAsia" w:ascii="仿宋" w:hAnsi="仿宋" w:eastAsia="仿宋" w:cs="Times New Roman"/>
          <w:sz w:val="34"/>
          <w:szCs w:val="34"/>
          <w:lang w:eastAsia="zh-CN"/>
        </w:rPr>
        <w:t>鲜菜、干菜、调料、鲜面条</w:t>
      </w:r>
      <w:r>
        <w:rPr>
          <w:rFonts w:hint="eastAsia" w:ascii="仿宋" w:hAnsi="仿宋" w:eastAsia="仿宋" w:cs="Times New Roman"/>
          <w:sz w:val="34"/>
          <w:szCs w:val="34"/>
        </w:rPr>
        <w:t>。</w:t>
      </w:r>
    </w:p>
    <w:p w14:paraId="79EA5A79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3.预算金额：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11</w:t>
      </w:r>
      <w:r>
        <w:rPr>
          <w:rFonts w:hint="eastAsia" w:ascii="仿宋" w:hAnsi="仿宋" w:eastAsia="仿宋"/>
          <w:sz w:val="34"/>
          <w:szCs w:val="34"/>
        </w:rPr>
        <w:t>万元。</w:t>
      </w:r>
    </w:p>
    <w:p w14:paraId="42D58832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4.最高限价：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11</w:t>
      </w:r>
      <w:r>
        <w:rPr>
          <w:rFonts w:hint="eastAsia" w:ascii="仿宋" w:hAnsi="仿宋" w:eastAsia="仿宋"/>
          <w:sz w:val="34"/>
          <w:szCs w:val="34"/>
        </w:rPr>
        <w:t>万元。</w:t>
      </w:r>
    </w:p>
    <w:p w14:paraId="5F0792F2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5.服务期限：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>2</w:t>
      </w:r>
      <w:r>
        <w:rPr>
          <w:rFonts w:hint="eastAsia" w:ascii="仿宋" w:hAnsi="仿宋" w:eastAsia="仿宋"/>
          <w:sz w:val="34"/>
          <w:szCs w:val="34"/>
        </w:rPr>
        <w:t>年。</w:t>
      </w:r>
    </w:p>
    <w:p w14:paraId="529D13B5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6.合同期限：签订合同之日起至合同履行完毕。</w:t>
      </w:r>
    </w:p>
    <w:p w14:paraId="55A4F23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7.本项目不接受联合体报价。</w:t>
      </w:r>
    </w:p>
    <w:p w14:paraId="5CE8F132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三、投标申请人资格要求</w:t>
      </w:r>
    </w:p>
    <w:p w14:paraId="1DE42DF7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1.满足《中华人民共和国政府采购法》第二十二条规定。</w:t>
      </w:r>
    </w:p>
    <w:p w14:paraId="170E6447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2.在中国境内注册具有独立法人资格，持有真实有效的营业执照，经营范围符合本项目要求。</w:t>
      </w:r>
    </w:p>
    <w:p w14:paraId="19B593F6">
      <w:pPr>
        <w:ind w:firstLine="680" w:firstLineChars="200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3.具备相关食品经营许可证，有良好的食品安全记录。</w:t>
      </w:r>
    </w:p>
    <w:p w14:paraId="44E4C952">
      <w:pPr>
        <w:ind w:firstLine="680" w:firstLineChars="2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/>
          <w:sz w:val="34"/>
          <w:szCs w:val="34"/>
        </w:rPr>
        <w:t>4.具有稳定的供货渠道和完善的物流配送能力。具备较强的售后服务能力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B9BF978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5.参加本次投标活动单位法人前三年无重大违法记录。</w:t>
      </w:r>
    </w:p>
    <w:p w14:paraId="41EF39DB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6.参加投标活动的报价单位，无不良信用记录，以中国政府采购网和信用中国查询结果为准。</w:t>
      </w:r>
    </w:p>
    <w:p w14:paraId="064A2024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四、投标规则</w:t>
      </w:r>
    </w:p>
    <w:p w14:paraId="3AC1AC86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符合条件的报价单位达3家以上，卢氏豫西大峡谷旅游开发有限公司将对投标报价单进行综合评比，确定1家符合资格且报价最低的单位为本项目的成交人。</w:t>
      </w:r>
    </w:p>
    <w:p w14:paraId="7BA8192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本次招标采用综合评分法，评标委员会将从投标人的企业资质、供应方案、价格、售后服务等方面进行综合评审，择优选择中标单位。</w:t>
      </w:r>
    </w:p>
    <w:p w14:paraId="66C9AC49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五、报价要求</w:t>
      </w:r>
    </w:p>
    <w:p w14:paraId="70CEF97D">
      <w:pPr>
        <w:widowControl/>
        <w:spacing w:line="600" w:lineRule="atLeast"/>
        <w:ind w:firstLine="680" w:firstLineChars="200"/>
        <w:jc w:val="left"/>
        <w:rPr>
          <w:rFonts w:ascii="仿宋" w:hAnsi="仿宋" w:eastAsia="仿宋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在充分考虑各种风险的情况下，投标申请人应在不超过控制价合理范围内自主报价,但不得低于企业实际成本。</w:t>
      </w:r>
    </w:p>
    <w:p w14:paraId="5AE9CAD2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六、投标申请书的递交截止时间</w:t>
      </w:r>
    </w:p>
    <w:p w14:paraId="6C7D893B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:highlight w:val="green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1.递交投标申请书截止时间：2025年03月</w:t>
      </w:r>
      <w:r>
        <w:rPr>
          <w:rFonts w:hint="eastAsia" w:ascii="仿宋" w:hAnsi="仿宋" w:eastAsia="仿宋" w:cs="宋体"/>
          <w:kern w:val="0"/>
          <w:sz w:val="34"/>
          <w:szCs w:val="34"/>
          <w:lang w:val="en-US" w:eastAsia="zh-CN"/>
          <w14:ligatures w14:val="none"/>
        </w:rPr>
        <w:t>27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日10时00分(北京时间)。</w:t>
      </w:r>
    </w:p>
    <w:p w14:paraId="27068842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2.递交投标申请书地点：卢氏豫西大峡谷旅游开发有限公司。</w:t>
      </w:r>
    </w:p>
    <w:p w14:paraId="53FA74A6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3.逾期送达、未按密封要求的投标申请书或者未送达指定地点的投标申请书，不予受理。</w:t>
      </w:r>
    </w:p>
    <w:p w14:paraId="78585194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七、投标申请文件内容要求</w:t>
      </w:r>
    </w:p>
    <w:p w14:paraId="73EB3E86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1.营业执照、税务登记证、组织机构代码证(三证合一的只需提供具有社会统一信用代码的营业执照复印件)、食品经营许可证复印件。</w:t>
      </w:r>
    </w:p>
    <w:p w14:paraId="6496A329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2.法人授权书原件、法人及被授权代表的身份证明。</w:t>
      </w:r>
    </w:p>
    <w:p w14:paraId="62927969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3.无不良信用记录。</w:t>
      </w:r>
    </w:p>
    <w:p w14:paraId="5400D2CB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4.详细的食材供应方案及报价单。</w:t>
      </w:r>
    </w:p>
    <w:p w14:paraId="0BEDA020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5.食品安全保障措施及售后服务承诺。</w:t>
      </w:r>
    </w:p>
    <w:p w14:paraId="40218547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八、投标申请书要求</w:t>
      </w:r>
    </w:p>
    <w:p w14:paraId="3CEC8092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1.数量：正本一份，副本三份。</w:t>
      </w:r>
    </w:p>
    <w:p w14:paraId="31788403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2.投标申请书制作：统一用汉语编制、A4幅面纸印制，并加盖公章。</w:t>
      </w:r>
    </w:p>
    <w:p w14:paraId="0ED5FBBD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3.投标报价单密封：正本与副本合并包装，加贴封条，并在封套的封口处加盖供应商单位章。</w:t>
      </w:r>
    </w:p>
    <w:p w14:paraId="1A816F99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九、公告发布的媒介</w:t>
      </w:r>
    </w:p>
    <w:p w14:paraId="360E038C">
      <w:pPr>
        <w:widowControl/>
        <w:spacing w:line="600" w:lineRule="atLeast"/>
        <w:ind w:firstLine="680" w:firstLineChars="200"/>
        <w:jc w:val="left"/>
        <w:rPr>
          <w:rFonts w:ascii="宋体" w:hAnsi="宋体" w:eastAsia="宋体" w:cs="宋体"/>
          <w:kern w:val="0"/>
          <w:sz w:val="34"/>
          <w:szCs w:val="34"/>
          <w14:ligatures w14:val="none"/>
        </w:rPr>
      </w:pPr>
      <w:r>
        <w:rPr>
          <w:rFonts w:hint="eastAsia" w:ascii="仿宋" w:hAnsi="仿宋" w:eastAsia="仿宋" w:cs="宋体"/>
          <w:kern w:val="0"/>
          <w:sz w:val="34"/>
          <w:szCs w:val="34"/>
          <w14:ligatures w14:val="none"/>
        </w:rPr>
        <w:t>本次邀标公告在《中国采购与招标网》、豫西大峡谷景区官方网站：</w:t>
      </w:r>
      <w:r>
        <w:fldChar w:fldCharType="begin"/>
      </w:r>
      <w:r>
        <w:instrText xml:space="preserve"> HYPERLINK "http://www.yxdxg.com上获取比选公告文件。" </w:instrText>
      </w:r>
      <w:r>
        <w:fldChar w:fldCharType="separate"/>
      </w:r>
      <w:r>
        <w:rPr>
          <w:rStyle w:val="16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t>http://www.yxdxg.com上获取邀标公告文件。</w:t>
      </w:r>
      <w:r>
        <w:rPr>
          <w:rStyle w:val="16"/>
          <w:rFonts w:hint="eastAsia" w:ascii="仿宋" w:hAnsi="仿宋" w:eastAsia="仿宋" w:cs="宋体"/>
          <w:color w:val="auto"/>
          <w:kern w:val="0"/>
          <w:sz w:val="34"/>
          <w:szCs w:val="34"/>
          <w:u w:val="none"/>
          <w14:ligatures w14:val="none"/>
        </w:rPr>
        <w:fldChar w:fldCharType="end"/>
      </w:r>
      <w:r>
        <w:rPr>
          <w:rFonts w:hint="eastAsia" w:ascii="宋体" w:hAnsi="宋体" w:eastAsia="宋体" w:cs="宋体"/>
          <w:kern w:val="0"/>
          <w:sz w:val="34"/>
          <w:szCs w:val="34"/>
          <w14:ligatures w14:val="none"/>
        </w:rPr>
        <w:t xml:space="preserve"> </w:t>
      </w:r>
    </w:p>
    <w:p w14:paraId="30A5E752">
      <w:pPr>
        <w:spacing w:line="600" w:lineRule="atLeast"/>
        <w:ind w:firstLine="68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rFonts w:hint="eastAsia" w:ascii="黑体" w:hAnsi="黑体" w:eastAsia="黑体"/>
          <w:sz w:val="34"/>
          <w:szCs w:val="34"/>
        </w:rPr>
        <w:t>十、联系方式</w:t>
      </w:r>
    </w:p>
    <w:p w14:paraId="7F4D9154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邀标人：卢氏豫西大峡谷旅游开发有限公司</w:t>
      </w:r>
    </w:p>
    <w:p w14:paraId="63D6125B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邀标人地址：三门峡卢氏县官道口镇新坪村</w:t>
      </w:r>
    </w:p>
    <w:p w14:paraId="222312FE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联系人： 豫西大峡谷景区办公室</w:t>
      </w:r>
    </w:p>
    <w:p w14:paraId="5E101301">
      <w:pPr>
        <w:spacing w:line="600" w:lineRule="atLeast"/>
        <w:ind w:firstLine="680" w:firstLineChars="200"/>
        <w:jc w:val="left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联系方式：0398—7107266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76613"/>
    <w:rsid w:val="00021080"/>
    <w:rsid w:val="000A5547"/>
    <w:rsid w:val="002533DB"/>
    <w:rsid w:val="002F25F7"/>
    <w:rsid w:val="002F5411"/>
    <w:rsid w:val="003177AB"/>
    <w:rsid w:val="003346DB"/>
    <w:rsid w:val="00376613"/>
    <w:rsid w:val="003D0E1A"/>
    <w:rsid w:val="003F7CA6"/>
    <w:rsid w:val="004527D3"/>
    <w:rsid w:val="00494661"/>
    <w:rsid w:val="004955E9"/>
    <w:rsid w:val="0051229B"/>
    <w:rsid w:val="00513FB8"/>
    <w:rsid w:val="00574C83"/>
    <w:rsid w:val="005C1375"/>
    <w:rsid w:val="005E0CB0"/>
    <w:rsid w:val="005F3C70"/>
    <w:rsid w:val="00620773"/>
    <w:rsid w:val="0062374E"/>
    <w:rsid w:val="00644DBE"/>
    <w:rsid w:val="00652BB5"/>
    <w:rsid w:val="00653C74"/>
    <w:rsid w:val="006D5904"/>
    <w:rsid w:val="006D7338"/>
    <w:rsid w:val="006E042C"/>
    <w:rsid w:val="00700812"/>
    <w:rsid w:val="007A715B"/>
    <w:rsid w:val="007B3C7D"/>
    <w:rsid w:val="007D6120"/>
    <w:rsid w:val="00812374"/>
    <w:rsid w:val="00826092"/>
    <w:rsid w:val="0083231F"/>
    <w:rsid w:val="008D1121"/>
    <w:rsid w:val="009646CD"/>
    <w:rsid w:val="009A37DE"/>
    <w:rsid w:val="009C1C78"/>
    <w:rsid w:val="009F6500"/>
    <w:rsid w:val="009F7670"/>
    <w:rsid w:val="00A2163D"/>
    <w:rsid w:val="00A250F9"/>
    <w:rsid w:val="00A95B70"/>
    <w:rsid w:val="00AB54FB"/>
    <w:rsid w:val="00B134E2"/>
    <w:rsid w:val="00B819BF"/>
    <w:rsid w:val="00C37873"/>
    <w:rsid w:val="00CE565B"/>
    <w:rsid w:val="00CE6915"/>
    <w:rsid w:val="00D553F1"/>
    <w:rsid w:val="00D83321"/>
    <w:rsid w:val="00DC7A8B"/>
    <w:rsid w:val="00DE2501"/>
    <w:rsid w:val="00E84155"/>
    <w:rsid w:val="00E90331"/>
    <w:rsid w:val="00ED3F88"/>
    <w:rsid w:val="00F05A65"/>
    <w:rsid w:val="00F666CB"/>
    <w:rsid w:val="00FD40C4"/>
    <w:rsid w:val="065E41F6"/>
    <w:rsid w:val="092C2ECC"/>
    <w:rsid w:val="2D765B3D"/>
    <w:rsid w:val="2DA9067E"/>
    <w:rsid w:val="38A35E59"/>
    <w:rsid w:val="51CD57C8"/>
    <w:rsid w:val="6E5754DB"/>
    <w:rsid w:val="7FD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2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</w:rPr>
  </w:style>
  <w:style w:type="character" w:customStyle="1" w:styleId="17">
    <w:name w:val="标题 1 Char"/>
    <w:basedOn w:val="15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8">
    <w:name w:val="标题 2 Char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19">
    <w:name w:val="标题 3 Char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0">
    <w:name w:val="标题 4 Char"/>
    <w:basedOn w:val="15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1">
    <w:name w:val="标题 5 Char"/>
    <w:basedOn w:val="15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2">
    <w:name w:val="标题 6 Char"/>
    <w:basedOn w:val="15"/>
    <w:link w:val="7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3">
    <w:name w:val="标题 7 Char"/>
    <w:basedOn w:val="15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Char"/>
    <w:basedOn w:val="15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Char"/>
    <w:basedOn w:val="15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Char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Char"/>
    <w:basedOn w:val="15"/>
    <w:link w:val="11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Char"/>
    <w:basedOn w:val="15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明显强调1"/>
    <w:basedOn w:val="15"/>
    <w:qFormat/>
    <w:uiPriority w:val="21"/>
    <w:rPr>
      <w:i/>
      <w:iCs/>
      <w:color w:val="2F5496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3">
    <w:name w:val="明显引用 Char"/>
    <w:basedOn w:val="15"/>
    <w:link w:val="32"/>
    <w:qFormat/>
    <w:uiPriority w:val="30"/>
    <w:rPr>
      <w:i/>
      <w:iCs/>
      <w:color w:val="2F5496" w:themeColor="accent1" w:themeShade="BF"/>
    </w:rPr>
  </w:style>
  <w:style w:type="character" w:customStyle="1" w:styleId="34">
    <w:name w:val="明显参考1"/>
    <w:basedOn w:val="15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5">
    <w:name w:val="Unresolved Mention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1087</Words>
  <Characters>1148</Characters>
  <Lines>8</Lines>
  <Paragraphs>2</Paragraphs>
  <TotalTime>21</TotalTime>
  <ScaleCrop>false</ScaleCrop>
  <LinksUpToDate>false</LinksUpToDate>
  <CharactersWithSpaces>1150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2025-02-16T01:55:00Z</dcterms:created>
  <dc:creator>小康 谢</dc:creator>
  <cp:lastModifiedBy>AAAA☞冯鑫</cp:lastModifiedBy>
  <dcterms:modified xsi:type="dcterms:W3CDTF">2025-03-17T00:27:53Z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eyJoZGlkIjoiYjNlOGY4NDMyZDRiNGQ0NDE2ODc2NjcwNmRmNmYzM2IiLCJ1c2VySWQiOiIyNjcyNDQyMjUifQ==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FB50AA36543044A6AF4E545F3643D01A_12</vt:lpwstr>
  </property>
</Properties>
</file>